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1A" w:rsidRPr="009A521A" w:rsidRDefault="009A521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br/>
      </w:r>
    </w:p>
    <w:p w:rsidR="009A521A" w:rsidRPr="009A521A" w:rsidRDefault="009A5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9A521A" w:rsidRPr="009A521A" w:rsidRDefault="009A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ПРИКАЗ</w:t>
      </w:r>
    </w:p>
    <w:p w:rsidR="009A521A" w:rsidRPr="009A521A" w:rsidRDefault="009A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от 26 апреля 2013 г. N 167н</w:t>
      </w:r>
    </w:p>
    <w:p w:rsidR="009A521A" w:rsidRPr="009A521A" w:rsidRDefault="009A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ОБ УТВЕРЖДЕНИИ РЕКОМЕНДАЦИЙ</w:t>
      </w:r>
    </w:p>
    <w:p w:rsidR="009A521A" w:rsidRPr="009A521A" w:rsidRDefault="009A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ПО ОФОРМЛЕНИЮ ТРУДОВЫХ ОТНОШЕНИЙ С РАБОТНИКОМ</w:t>
      </w:r>
    </w:p>
    <w:p w:rsidR="009A521A" w:rsidRPr="009A521A" w:rsidRDefault="009A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ГОСУДАРСТВЕННОГО (МУНИЦИПАЛЬНОГО) УЧРЕЖДЕНИЯ</w:t>
      </w:r>
    </w:p>
    <w:p w:rsidR="009A521A" w:rsidRPr="009A521A" w:rsidRDefault="009A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ПРИ ВВЕДЕНИИ ЭФФЕКТИВНОГО КОНТРАКТА</w:t>
      </w:r>
    </w:p>
    <w:p w:rsidR="009A521A" w:rsidRPr="009A521A" w:rsidRDefault="009A5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A521A" w:rsidRPr="009A521A" w:rsidRDefault="009A5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Минтруда России от 20.02.2014 N 103н)</w:t>
      </w:r>
    </w:p>
    <w:p w:rsidR="009A521A" w:rsidRPr="009A521A" w:rsidRDefault="009A5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9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Министр</w:t>
      </w:r>
    </w:p>
    <w:p w:rsidR="009A521A" w:rsidRPr="009A521A" w:rsidRDefault="009A52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М.А.ТОПИЛИН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Не нуждается в государственной регистрации. Письмо Минюста России от 5 июля 2013 г. N 01/60140-ЮЛ.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Утверждены</w:t>
      </w:r>
    </w:p>
    <w:p w:rsidR="009A521A" w:rsidRPr="009A521A" w:rsidRDefault="009A52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приказом Минтруда России</w:t>
      </w:r>
    </w:p>
    <w:p w:rsidR="009A521A" w:rsidRPr="009A521A" w:rsidRDefault="009A52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от 26 апреля 2013 г. N 167н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9A521A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9A521A" w:rsidRPr="009A521A" w:rsidRDefault="009A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ПО ОФОРМЛЕНИЮ ТРУДОВЫХ ОТНОШЕНИЙ С РАБОТНИКОМ</w:t>
      </w:r>
    </w:p>
    <w:p w:rsidR="009A521A" w:rsidRPr="009A521A" w:rsidRDefault="009A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ГОСУДАРСТВЕННОГО (МУНИЦИПАЛЬНОГО) УЧРЕЖДЕНИЯ</w:t>
      </w:r>
    </w:p>
    <w:p w:rsidR="009A521A" w:rsidRPr="009A521A" w:rsidRDefault="009A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ПРИ ВВЕДЕНИИ ЭФФЕКТИВНОГО КОНТРАКТА</w:t>
      </w:r>
    </w:p>
    <w:p w:rsidR="009A521A" w:rsidRPr="009A521A" w:rsidRDefault="009A5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A521A" w:rsidRPr="009A521A" w:rsidRDefault="009A5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6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Минтруда России от 20.02.2014 N 103н)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521A">
        <w:rPr>
          <w:rFonts w:ascii="Times New Roman" w:hAnsi="Times New Roman" w:cs="Times New Roman"/>
          <w:sz w:val="28"/>
          <w:szCs w:val="28"/>
        </w:rPr>
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</w:t>
      </w:r>
      <w:hyperlink r:id="rId7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</w:t>
      </w:r>
      <w:proofErr w:type="gramEnd"/>
      <w:r w:rsidRPr="009A521A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Рекомендации могут применяться при оформлении трудовых отношений со всеми работниками учреждений.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hyperlink r:id="rId8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9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Раздел IV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систему нормирования труда;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условия труда работников по итогам проведения специальной оценки условий труда;</w:t>
      </w:r>
    </w:p>
    <w:p w:rsidR="009A521A" w:rsidRPr="009A521A" w:rsidRDefault="009A5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Минтруда России от 20.02.2014 N 103н)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режим рабочего времени и времени отдыха;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штатное расписание учреждения;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условия, определяющие в необходимых случаях характер работы </w:t>
      </w:r>
      <w:r w:rsidRPr="009A521A">
        <w:rPr>
          <w:rFonts w:ascii="Times New Roman" w:hAnsi="Times New Roman" w:cs="Times New Roman"/>
          <w:sz w:val="28"/>
          <w:szCs w:val="28"/>
        </w:rPr>
        <w:lastRenderedPageBreak/>
        <w:t>(подвижной, разъездной, в пути, другой характер работы).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4. При поступлении на работу работник учреждения и работодатель заключают трудовой договор в соответствии с Трудовым </w:t>
      </w:r>
      <w:hyperlink r:id="rId11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2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к Программе (далее - примерная форма трудового договора).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статьи 74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9A521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A521A">
        <w:rPr>
          <w:rFonts w:ascii="Times New Roman" w:hAnsi="Times New Roman" w:cs="Times New Roman"/>
          <w:sz w:val="28"/>
          <w:szCs w:val="28"/>
        </w:rPr>
        <w:t xml:space="preserve"> чем за два месяца, если иное не предусмотрено Трудовым кодексом Российской Федерации.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 w:rsidRPr="009A521A">
        <w:rPr>
          <w:rFonts w:ascii="Times New Roman" w:hAnsi="Times New Roman" w:cs="Times New Roman"/>
          <w:sz w:val="28"/>
          <w:szCs w:val="28"/>
        </w:rPr>
        <w:t>оценки эффективности труда работников учреждения</w:t>
      </w:r>
      <w:proofErr w:type="gramEnd"/>
      <w:r w:rsidRPr="009A521A">
        <w:rPr>
          <w:rFonts w:ascii="Times New Roman" w:hAnsi="Times New Roman" w:cs="Times New Roman"/>
          <w:sz w:val="28"/>
          <w:szCs w:val="28"/>
        </w:rPr>
        <w:t xml:space="preserve"> для определения размеров и условий осуществления стимулирующих выплат.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6. В соответствии со </w:t>
      </w:r>
      <w:hyperlink r:id="rId14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статьей 72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 w:rsidRPr="009A521A">
        <w:rPr>
          <w:rFonts w:ascii="Times New Roman" w:hAnsi="Times New Roman" w:cs="Times New Roman"/>
          <w:sz w:val="28"/>
          <w:szCs w:val="28"/>
        </w:rPr>
        <w:t>хранящихся</w:t>
      </w:r>
      <w:proofErr w:type="gramEnd"/>
      <w:r w:rsidRPr="009A521A">
        <w:rPr>
          <w:rFonts w:ascii="Times New Roman" w:hAnsi="Times New Roman" w:cs="Times New Roman"/>
          <w:sz w:val="28"/>
          <w:szCs w:val="28"/>
        </w:rPr>
        <w:t xml:space="preserve"> у работодателя.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7. В случае отсутствия в ранее заключенном трудовом договоре информации о работодателе и работнике учреждения, предусмотренной примерной </w:t>
      </w:r>
      <w:hyperlink r:id="rId15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формой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8. В дополнительное соглашение к трудовому договору рекомендуется включать условия, предусмотренные </w:t>
      </w:r>
      <w:hyperlink r:id="rId16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статьей 57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</w:t>
      </w:r>
      <w:r w:rsidRPr="009A521A">
        <w:rPr>
          <w:rFonts w:ascii="Times New Roman" w:hAnsi="Times New Roman" w:cs="Times New Roman"/>
          <w:sz w:val="28"/>
          <w:szCs w:val="28"/>
        </w:rPr>
        <w:lastRenderedPageBreak/>
        <w:t>подразделения и его местонахождения;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21A">
        <w:rPr>
          <w:rFonts w:ascii="Times New Roman" w:hAnsi="Times New Roman" w:cs="Times New Roman"/>
          <w:sz w:val="28"/>
          <w:szCs w:val="28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 w:rsidRPr="009A5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21A">
        <w:rPr>
          <w:rFonts w:ascii="Times New Roman" w:hAnsi="Times New Roman" w:cs="Times New Roman"/>
          <w:sz w:val="28"/>
          <w:szCs w:val="28"/>
        </w:rPr>
        <w:t xml:space="preserve">Если в соответствии с Трудовым </w:t>
      </w:r>
      <w:hyperlink r:id="rId17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18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, устанавливаемом Правительством Российской Федерации, или соответствующим положениям </w:t>
      </w:r>
      <w:hyperlink r:id="rId19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профессиональных стандартов</w:t>
        </w:r>
      </w:hyperlink>
      <w:r w:rsidRPr="009A52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20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Российской Федерации или иным федеральным законом;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</w:t>
      </w:r>
      <w:proofErr w:type="gramStart"/>
      <w:r w:rsidRPr="009A521A">
        <w:rPr>
          <w:rFonts w:ascii="Times New Roman" w:hAnsi="Times New Roman" w:cs="Times New Roman"/>
          <w:sz w:val="28"/>
          <w:szCs w:val="28"/>
        </w:rPr>
        <w:t>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proofErr w:type="gramEnd"/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условие об обязательном социальном страховании работника учреждения в соответствии с Трудовым </w:t>
      </w:r>
      <w:hyperlink r:id="rId21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Также в дополнительное соглашение к трудовому договору рекомендуется включать следующие условия: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</w:t>
      </w:r>
      <w:r w:rsidRPr="009A521A">
        <w:rPr>
          <w:rFonts w:ascii="Times New Roman" w:hAnsi="Times New Roman" w:cs="Times New Roman"/>
          <w:sz w:val="28"/>
          <w:szCs w:val="28"/>
        </w:rPr>
        <w:lastRenderedPageBreak/>
        <w:t>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21A">
        <w:rPr>
          <w:rFonts w:ascii="Times New Roman" w:hAnsi="Times New Roman" w:cs="Times New Roman"/>
          <w:sz w:val="28"/>
          <w:szCs w:val="28"/>
        </w:rP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proofErr w:type="gramEnd"/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9. Рекомендуется отражать должностные обязанности работника учреждения непосредственно в тексте трудового договора. </w:t>
      </w:r>
      <w:proofErr w:type="gramStart"/>
      <w:r w:rsidRPr="009A521A">
        <w:rPr>
          <w:rFonts w:ascii="Times New Roman" w:hAnsi="Times New Roman" w:cs="Times New Roman"/>
          <w:sz w:val="28"/>
          <w:szCs w:val="28"/>
        </w:rP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A521A">
        <w:rPr>
          <w:rFonts w:ascii="Times New Roman" w:hAnsi="Times New Roman" w:cs="Times New Roman"/>
          <w:sz w:val="28"/>
          <w:szCs w:val="28"/>
        </w:rPr>
        <w:t xml:space="preserve"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</w:t>
      </w:r>
      <w:hyperlink r:id="rId22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справочника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(далее - ЕКС), характеристиками работ Единого тарифно-квалификационного </w:t>
      </w:r>
      <w:hyperlink r:id="rId23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справочника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</w:t>
      </w:r>
      <w:hyperlink r:id="rId24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ЕКС</w:t>
        </w:r>
      </w:hyperlink>
      <w:r w:rsidRPr="009A521A">
        <w:rPr>
          <w:rFonts w:ascii="Times New Roman" w:hAnsi="Times New Roman" w:cs="Times New Roman"/>
          <w:sz w:val="28"/>
          <w:szCs w:val="28"/>
        </w:rPr>
        <w:t>, тарифно-квалификационными характеристиками</w:t>
      </w:r>
      <w:proofErr w:type="gramEnd"/>
      <w:r w:rsidRPr="009A521A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ЕТКС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профессиональными стандартами</w:t>
        </w:r>
      </w:hyperlink>
      <w:r w:rsidRPr="009A521A">
        <w:rPr>
          <w:rFonts w:ascii="Times New Roman" w:hAnsi="Times New Roman" w:cs="Times New Roman"/>
          <w:sz w:val="28"/>
          <w:szCs w:val="28"/>
        </w:rPr>
        <w:t>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9A521A">
        <w:rPr>
          <w:rFonts w:ascii="Times New Roman" w:hAnsi="Times New Roman" w:cs="Times New Roman"/>
          <w:sz w:val="28"/>
          <w:szCs w:val="28"/>
        </w:rP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а) выплаты за интенсивность и высокие результаты работы: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надбавка за интенсивность труда;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премия за высокие результаты работы;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премия за выполнение особо важных и ответственных работ;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б) выплаты за качество выполняемых работ: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надбавка за наличие квалификационной категории;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премия за образцовое выполнение государственного (муниципального) задания;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lastRenderedPageBreak/>
        <w:t>в) выплаты за стаж непрерывной работы, выслугу лет: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надбавка за выслугу лет;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надбавка за стаж непрерывной работы;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г) премиальные выплаты по итогам работы: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премия по итогам работы за месяц;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премия по итогам работы за квартал;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премия по итогам работы за год;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2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521A">
        <w:rPr>
          <w:rFonts w:ascii="Times New Roman" w:hAnsi="Times New Roman" w:cs="Times New Roman"/>
          <w:sz w:val="28"/>
          <w:szCs w:val="28"/>
        </w:rPr>
        <w:t>) выплаты работникам, занятым на тяжелых работах, работах с вредными и (или) опасными и иными особыми условиями труда;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е) выплаты за работу в местностях с особыми климатическими условиями: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районный коэффициент</w:t>
        </w:r>
      </w:hyperlink>
      <w:r w:rsidRPr="009A521A">
        <w:rPr>
          <w:rFonts w:ascii="Times New Roman" w:hAnsi="Times New Roman" w:cs="Times New Roman"/>
          <w:sz w:val="28"/>
          <w:szCs w:val="28"/>
        </w:rPr>
        <w:t>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коэффициент за работу в пустынных и безводных местностях;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коэффициент за работу в высокогорных районах;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надбавка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за стаж работы в районах Крайнего Севера и приравненных к ним местностях;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доплата за совмещение профессий (должностей);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доплата за расширение зон обслуживания;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доплата за увеличение объема работы;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доплата за выполнение работ различной квалификации;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доплата за работу в ночное время;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2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521A">
        <w:rPr>
          <w:rFonts w:ascii="Times New Roman" w:hAnsi="Times New Roman" w:cs="Times New Roman"/>
          <w:sz w:val="28"/>
          <w:szCs w:val="28"/>
        </w:rPr>
        <w:t xml:space="preserve">) надбавка за работу со </w:t>
      </w:r>
      <w:hyperlink r:id="rId29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сведениями</w:t>
        </w:r>
      </w:hyperlink>
      <w:r w:rsidRPr="009A521A">
        <w:rPr>
          <w:rFonts w:ascii="Times New Roman" w:hAnsi="Times New Roman" w:cs="Times New Roman"/>
          <w:sz w:val="28"/>
          <w:szCs w:val="28"/>
        </w:rPr>
        <w:t>, составляющими государственную тайну, их засекречиванием и рассекречиванием, а также за работу с шифрами.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74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Рекомендаций, рекомендуется конкретизировать применительно к данному работнику учреждения.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</w:t>
      </w:r>
      <w:r w:rsidRPr="009A521A">
        <w:rPr>
          <w:rFonts w:ascii="Times New Roman" w:hAnsi="Times New Roman" w:cs="Times New Roman"/>
          <w:sz w:val="28"/>
          <w:szCs w:val="28"/>
        </w:rPr>
        <w:lastRenderedPageBreak/>
        <w:t>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A521A">
        <w:rPr>
          <w:rFonts w:ascii="Times New Roman" w:hAnsi="Times New Roman" w:cs="Times New Roman"/>
          <w:sz w:val="28"/>
          <w:szCs w:val="28"/>
        </w:rPr>
        <w:t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proofErr w:type="gramEnd"/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9A521A">
        <w:rPr>
          <w:rFonts w:ascii="Times New Roman" w:hAnsi="Times New Roman" w:cs="Times New Roman"/>
          <w:sz w:val="28"/>
          <w:szCs w:val="28"/>
        </w:rP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об испытании;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о неразглашении охраняемой законом </w:t>
      </w:r>
      <w:hyperlink r:id="rId30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тайны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(государственной, служебной, коммерческой и иной), персональных данных работников учреждения;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о видах и об условиях дополнительного страхования работника учреждения;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об улучшении социально-бытовых условий работника учреждения и членов его семьи;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</w:t>
      </w:r>
      <w:r w:rsidRPr="009A521A">
        <w:rPr>
          <w:rFonts w:ascii="Times New Roman" w:hAnsi="Times New Roman" w:cs="Times New Roman"/>
          <w:sz w:val="28"/>
          <w:szCs w:val="28"/>
        </w:rPr>
        <w:lastRenderedPageBreak/>
        <w:t>указанием размеров доплат (например, за выполнение функций классного руководителя).</w:t>
      </w: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1A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9A52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Pr="009A521A">
          <w:rPr>
            <w:rFonts w:ascii="Times New Roman" w:hAnsi="Times New Roman" w:cs="Times New Roman"/>
            <w:color w:val="0000FF"/>
            <w:sz w:val="28"/>
            <w:szCs w:val="28"/>
          </w:rPr>
          <w:t>частью первой статьи 100</w:t>
        </w:r>
      </w:hyperlink>
      <w:r w:rsidRPr="009A521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 w:rsidRPr="009A52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A521A">
        <w:rPr>
          <w:rFonts w:ascii="Times New Roman" w:hAnsi="Times New Roman" w:cs="Times New Roman"/>
          <w:sz w:val="28"/>
          <w:szCs w:val="28"/>
        </w:rP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21A">
        <w:rPr>
          <w:rFonts w:ascii="Times New Roman" w:hAnsi="Times New Roman" w:cs="Times New Roman"/>
          <w:sz w:val="28"/>
          <w:szCs w:val="28"/>
        </w:rP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1A" w:rsidRPr="009A521A" w:rsidRDefault="009A52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A5BDE" w:rsidRPr="009A521A" w:rsidRDefault="008A5BDE">
      <w:pPr>
        <w:rPr>
          <w:rFonts w:ascii="Times New Roman" w:hAnsi="Times New Roman" w:cs="Times New Roman"/>
          <w:sz w:val="28"/>
          <w:szCs w:val="28"/>
        </w:rPr>
      </w:pPr>
    </w:p>
    <w:sectPr w:rsidR="008A5BDE" w:rsidRPr="009A521A" w:rsidSect="00C7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21A"/>
    <w:rsid w:val="008A5BDE"/>
    <w:rsid w:val="009A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4661F36A09E05D8807D2943E1458C6DD9930B354844D25DD6874C92BB6CC254AC8495FC7DEADCt6u4H" TargetMode="External"/><Relationship Id="rId13" Type="http://schemas.openxmlformats.org/officeDocument/2006/relationships/hyperlink" Target="consultantplus://offline/ref=53E4661F36A09E05D8807D2943E1458C6DD2990E3D4D44D25DD6874C92BB6CC254AC8490F9t7u4H" TargetMode="External"/><Relationship Id="rId18" Type="http://schemas.openxmlformats.org/officeDocument/2006/relationships/hyperlink" Target="consultantplus://offline/ref=53E4661F36A09E05D8807D2943E1458C68DF9C0C344019D8558F8B4Et9u5H" TargetMode="External"/><Relationship Id="rId26" Type="http://schemas.openxmlformats.org/officeDocument/2006/relationships/hyperlink" Target="consultantplus://offline/ref=53E4661F36A09E05D8807D2943E1458C6DDF9C0C374D44D25DD6874C92tBu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E4661F36A09E05D8807D2943E1458C6DD2990E3D4D44D25DD6874C92tBuBH" TargetMode="External"/><Relationship Id="rId7" Type="http://schemas.openxmlformats.org/officeDocument/2006/relationships/hyperlink" Target="consultantplus://offline/ref=53E4661F36A09E05D8807D2943E1458C6DD9930B354844D25DD6874C92BB6CC254AC8495FC7DEBD4t6u8H" TargetMode="External"/><Relationship Id="rId12" Type="http://schemas.openxmlformats.org/officeDocument/2006/relationships/hyperlink" Target="consultantplus://offline/ref=53E4661F36A09E05D8807D2943E1458C6DD9930B354844D25DD6874C92BB6CC254AC8495FC7DE9DFt6uAH" TargetMode="External"/><Relationship Id="rId17" Type="http://schemas.openxmlformats.org/officeDocument/2006/relationships/hyperlink" Target="consultantplus://offline/ref=53E4661F36A09E05D8807D2943E1458C6DD2990E3D4D44D25DD6874C92tBuBH" TargetMode="External"/><Relationship Id="rId25" Type="http://schemas.openxmlformats.org/officeDocument/2006/relationships/hyperlink" Target="consultantplus://offline/ref=53E4661F36A09E05D8807D2943E1458C65D89208334019D8558F8B4Et9u5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E4661F36A09E05D8807D2943E1458C6DD2990E3D4D44D25DD6874C92BB6CC254AC8497FFt7u5H" TargetMode="External"/><Relationship Id="rId20" Type="http://schemas.openxmlformats.org/officeDocument/2006/relationships/hyperlink" Target="consultantplus://offline/ref=53E4661F36A09E05D8807D2943E1458C6DD2990E3D4D44D25DD6874C92BB6CC254AC8497FAt7u4H" TargetMode="External"/><Relationship Id="rId29" Type="http://schemas.openxmlformats.org/officeDocument/2006/relationships/hyperlink" Target="consultantplus://offline/ref=53E4661F36A09E05D8807D2943E1458C65D99200344019D8558F8B4E95B433D553E58894FC7DEBtDu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4661F36A09E05D8807D2943E1458C6DDD920A3D4F44D25DD6874C92BB6CC254AC8495FC7DE9DAt6u8H" TargetMode="External"/><Relationship Id="rId11" Type="http://schemas.openxmlformats.org/officeDocument/2006/relationships/hyperlink" Target="consultantplus://offline/ref=53E4661F36A09E05D8807D2943E1458C6DD2990E3D4D44D25DD6874C92BB6CC254AC8495FC7DEFDAt6uEH" TargetMode="External"/><Relationship Id="rId24" Type="http://schemas.openxmlformats.org/officeDocument/2006/relationships/hyperlink" Target="consultantplus://offline/ref=53E4661F36A09E05D8807D2943E1458C65DD980F3C4019D8558F8B4Et9u5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3E4661F36A09E05D8807D2943E1458C6DD9930B354844D25DD6874C92BB6CC254AC8495FC7DE9DDt6u4H" TargetMode="External"/><Relationship Id="rId15" Type="http://schemas.openxmlformats.org/officeDocument/2006/relationships/hyperlink" Target="consultantplus://offline/ref=53E4661F36A09E05D8807D2943E1458C6DD9930B354844D25DD6874C92BB6CC254AC8495FC7DE9DFt6uAH" TargetMode="External"/><Relationship Id="rId23" Type="http://schemas.openxmlformats.org/officeDocument/2006/relationships/hyperlink" Target="consultantplus://offline/ref=53E4661F36A09E05D8807D2943E1458C65D89208334019D8558F8B4Et9u5H" TargetMode="External"/><Relationship Id="rId28" Type="http://schemas.openxmlformats.org/officeDocument/2006/relationships/hyperlink" Target="consultantplus://offline/ref=53E4661F36A09E05D8807D2943E1458C6DDB9300324A44D25DD6874C92BB6CC254AC8495FC7DEBDDt6u5H" TargetMode="External"/><Relationship Id="rId10" Type="http://schemas.openxmlformats.org/officeDocument/2006/relationships/hyperlink" Target="consultantplus://offline/ref=53E4661F36A09E05D8807D2943E1458C6DDD920A3D4F44D25DD6874C92BB6CC254AC8495FC7DE9DAt6u8H" TargetMode="External"/><Relationship Id="rId19" Type="http://schemas.openxmlformats.org/officeDocument/2006/relationships/hyperlink" Target="consultantplus://offline/ref=53E4661F36A09E05D8807D2943E1458C6DDF9C0C374D44D25DD6874C92tBuBH" TargetMode="External"/><Relationship Id="rId31" Type="http://schemas.openxmlformats.org/officeDocument/2006/relationships/hyperlink" Target="consultantplus://offline/ref=53E4661F36A09E05D8807D2943E1458C6DD2990E3D4D44D25DD6874C92BB6CC254AC8491F4t7uCH" TargetMode="External"/><Relationship Id="rId4" Type="http://schemas.openxmlformats.org/officeDocument/2006/relationships/hyperlink" Target="consultantplus://offline/ref=53E4661F36A09E05D8807D2943E1458C6DDD920A3D4F44D25DD6874C92BB6CC254AC8495FC7DE9DAt6u8H" TargetMode="External"/><Relationship Id="rId9" Type="http://schemas.openxmlformats.org/officeDocument/2006/relationships/hyperlink" Target="consultantplus://offline/ref=53E4661F36A09E05D8807D2943E1458C6DD9930B354844D25DD6874C92BB6CC254AC8495FC7DEADDt6uDH" TargetMode="External"/><Relationship Id="rId14" Type="http://schemas.openxmlformats.org/officeDocument/2006/relationships/hyperlink" Target="consultantplus://offline/ref=53E4661F36A09E05D8807D2943E1458C6DD2990E3D4D44D25DD6874C92BB6CC254AC8490F8t7uDH" TargetMode="External"/><Relationship Id="rId22" Type="http://schemas.openxmlformats.org/officeDocument/2006/relationships/hyperlink" Target="consultantplus://offline/ref=53E4661F36A09E05D8807D2943E1458C65DD980F3C4019D8558F8B4Et9u5H" TargetMode="External"/><Relationship Id="rId27" Type="http://schemas.openxmlformats.org/officeDocument/2006/relationships/hyperlink" Target="consultantplus://offline/ref=53E4661F36A09E05D8807D2943E1458C6DDB9300324A44D25DD6874C92tBuBH" TargetMode="External"/><Relationship Id="rId30" Type="http://schemas.openxmlformats.org/officeDocument/2006/relationships/hyperlink" Target="consultantplus://offline/ref=53E4661F36A09E05D8807D2943E1458C65D99200344019D8558F8B4Et9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3180</Words>
  <Characters>18132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2015-08-26T07:46:00Z</dcterms:created>
  <dcterms:modified xsi:type="dcterms:W3CDTF">2015-08-26T07:47:00Z</dcterms:modified>
</cp:coreProperties>
</file>